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78" w:rsidRDefault="00EA1CA9" w:rsidP="006355F7">
      <w:pPr>
        <w:keepNext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2" name="image1.png" descr="PPL_2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PL_2c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678" w:rsidRDefault="00404678">
      <w:pPr>
        <w:ind w:left="1080"/>
        <w:jc w:val="center"/>
        <w:rPr>
          <w:b/>
          <w:sz w:val="24"/>
          <w:szCs w:val="24"/>
        </w:rPr>
      </w:pPr>
    </w:p>
    <w:p w:rsidR="00404678" w:rsidRDefault="00EA1CA9" w:rsidP="006355F7">
      <w:pPr>
        <w:keepNext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Activity Services Guide</w:t>
      </w:r>
    </w:p>
    <w:p w:rsidR="00404678" w:rsidRDefault="00404678">
      <w:pPr>
        <w:keepNext/>
        <w:ind w:left="1080"/>
        <w:jc w:val="center"/>
        <w:rPr>
          <w:b/>
          <w:sz w:val="28"/>
          <w:szCs w:val="28"/>
          <w:u w:val="single"/>
        </w:rPr>
      </w:pPr>
    </w:p>
    <w:p w:rsidR="00404678" w:rsidRDefault="00EA1CA9" w:rsidP="006355F7">
      <w:pPr>
        <w:widowControl w:val="0"/>
        <w:jc w:val="center"/>
        <w:rPr>
          <w:b/>
          <w:sz w:val="24"/>
          <w:szCs w:val="24"/>
          <w:u w:val="single"/>
        </w:rPr>
      </w:pPr>
      <w:r>
        <w:t>QUALIFICATIONS, ESSENTIAL DUTIES AND RESPONSIBILITIES</w:t>
      </w:r>
    </w:p>
    <w:p w:rsidR="00404678" w:rsidRDefault="00404678">
      <w:pPr>
        <w:widowControl w:val="0"/>
        <w:rPr>
          <w:b/>
          <w:sz w:val="24"/>
          <w:szCs w:val="24"/>
          <w:u w:val="single"/>
        </w:rPr>
      </w:pPr>
    </w:p>
    <w:p w:rsidR="00404678" w:rsidRDefault="00EA1C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Statement of Duties:</w:t>
      </w:r>
    </w:p>
    <w:p w:rsidR="00404678" w:rsidRDefault="00404678">
      <w:pPr>
        <w:rPr>
          <w:sz w:val="24"/>
          <w:szCs w:val="24"/>
        </w:rPr>
      </w:pPr>
    </w:p>
    <w:p w:rsidR="00404678" w:rsidRDefault="00EA1CA9">
      <w:r>
        <w:rPr>
          <w:sz w:val="24"/>
          <w:szCs w:val="24"/>
        </w:rPr>
        <w:t xml:space="preserve">The Activity Services Guide is primarily responsible for creating and implementing programs within the branch, as well as outreach activities outside of the library, under the direction of </w:t>
      </w:r>
      <w:r w:rsidR="00C8362D">
        <w:rPr>
          <w:sz w:val="24"/>
          <w:szCs w:val="24"/>
        </w:rPr>
        <w:t>B</w:t>
      </w:r>
      <w:r>
        <w:rPr>
          <w:sz w:val="24"/>
          <w:szCs w:val="24"/>
        </w:rPr>
        <w:t xml:space="preserve">ranch </w:t>
      </w:r>
      <w:r w:rsidR="00C8362D">
        <w:rPr>
          <w:sz w:val="24"/>
          <w:szCs w:val="24"/>
        </w:rPr>
        <w:t>M</w:t>
      </w:r>
      <w:bookmarkStart w:id="1" w:name="_GoBack"/>
      <w:bookmarkEnd w:id="1"/>
      <w:r>
        <w:rPr>
          <w:sz w:val="24"/>
          <w:szCs w:val="24"/>
        </w:rPr>
        <w:t xml:space="preserve">anagers.  The Guide works closely with Library Service Leads, Branch Managers, and possibly a District program committee to effectively serve various defined demographic niches (e.g. older adults, teen gamers, or child writers) through these activities.  As a secondary focus, the Guide will be asked, at times, to assist with public library functions related to the general operation of the Pines &amp; Plains Libraries.  Adaptability, respect, good humor, self-direction, and a willingness to empower one’s self and others are also key attributes to success at P&amp;PL.  </w:t>
      </w:r>
    </w:p>
    <w:p w:rsidR="00404678" w:rsidRDefault="00404678">
      <w:pPr>
        <w:widowControl w:val="0"/>
        <w:rPr>
          <w:b/>
          <w:sz w:val="24"/>
          <w:szCs w:val="24"/>
          <w:u w:val="single"/>
        </w:rPr>
      </w:pPr>
    </w:p>
    <w:p w:rsidR="00404678" w:rsidRDefault="00EA1CA9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Essential Qualifications and Special Skills Required and Restrictions </w:t>
      </w:r>
    </w:p>
    <w:p w:rsidR="00404678" w:rsidRDefault="00404678">
      <w:pPr>
        <w:widowControl w:val="0"/>
        <w:rPr>
          <w:sz w:val="24"/>
          <w:szCs w:val="24"/>
        </w:rPr>
      </w:pPr>
    </w:p>
    <w:p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Familiarity with designing, implementing, and measuring effective programs and outreach activities that serve various interests and age groups</w:t>
      </w:r>
    </w:p>
    <w:p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travel to various locations, near and far, within the community</w:t>
      </w:r>
    </w:p>
    <w:p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learn to operate equipment as required by the position; </w:t>
      </w:r>
    </w:p>
    <w:p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Capability for establishing and maintaining effective working relationships with employees, patrons, and stakeholders</w:t>
      </w:r>
    </w:p>
    <w:p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read print materials in English and has effective written and oral communication skills</w:t>
      </w:r>
    </w:p>
    <w:p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some nights and weekends   </w:t>
      </w:r>
    </w:p>
    <w:p w:rsidR="00404678" w:rsidRDefault="00EA1CA9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Position requires the physical stamina to shelve books and be able to lift and carry up to 40 pounds</w:t>
      </w:r>
    </w:p>
    <w:p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Applicant  completed</w:t>
      </w:r>
      <w:proofErr w:type="gramEnd"/>
      <w:r>
        <w:rPr>
          <w:color w:val="000000"/>
          <w:sz w:val="24"/>
          <w:szCs w:val="24"/>
        </w:rPr>
        <w:t xml:space="preserve"> a high school diploma</w:t>
      </w:r>
    </w:p>
    <w:p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experience in a public contact position strongly preferred</w:t>
      </w:r>
    </w:p>
    <w:p w:rsidR="00404678" w:rsidRDefault="00EA1CA9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demonstrate basic computer skills by way of an assessment</w:t>
      </w:r>
    </w:p>
    <w:p w:rsidR="00404678" w:rsidRDefault="00404678">
      <w:pPr>
        <w:widowControl w:val="0"/>
        <w:rPr>
          <w:sz w:val="24"/>
          <w:szCs w:val="24"/>
        </w:rPr>
      </w:pPr>
    </w:p>
    <w:p w:rsidR="00404678" w:rsidRDefault="00EA1CA9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Duties and Responsibilities</w:t>
      </w:r>
    </w:p>
    <w:p w:rsidR="00404678" w:rsidRDefault="00EA1C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(The following is intended to be illustrative only and is not intended to be all-inclusive)</w:t>
      </w:r>
    </w:p>
    <w:p w:rsidR="00404678" w:rsidRDefault="00404678">
      <w:pPr>
        <w:widowControl w:val="0"/>
        <w:rPr>
          <w:sz w:val="24"/>
          <w:szCs w:val="24"/>
        </w:rPr>
      </w:pPr>
    </w:p>
    <w:p w:rsidR="00404678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Programs</w:t>
      </w:r>
    </w:p>
    <w:p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Plans and implements both ongoing and single time programs for kids, teens, and adults, and, more importantly, focused sub-markets within those age groups</w:t>
      </w:r>
    </w:p>
    <w:p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</w:pPr>
      <w:r>
        <w:rPr>
          <w:color w:val="000000"/>
          <w:sz w:val="24"/>
          <w:szCs w:val="24"/>
        </w:rPr>
        <w:t>Collaborates with managers, the program committee, and Library Service Leads to facilitate programs and outreach within the local branch, as well as the district</w:t>
      </w:r>
    </w:p>
    <w:p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Measures the impact of programs by seeking feedback and data</w:t>
      </w:r>
    </w:p>
    <w:p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Changes, discontinues, or implements new programs per community preferences</w:t>
      </w:r>
    </w:p>
    <w:p w:rsidR="00404678" w:rsidRDefault="00404678">
      <w:pPr>
        <w:widowControl w:val="0"/>
        <w:rPr>
          <w:b/>
          <w:sz w:val="24"/>
          <w:szCs w:val="24"/>
          <w:u w:val="single"/>
        </w:rPr>
      </w:pPr>
    </w:p>
    <w:p w:rsidR="00404678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Outreach</w:t>
      </w:r>
    </w:p>
    <w:p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Keeps informed of community events and activities</w:t>
      </w:r>
    </w:p>
    <w:p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Coordinates library participation in existing community activities</w:t>
      </w:r>
    </w:p>
    <w:p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 with other organizations to provide out-of-library services to patrons</w:t>
      </w:r>
    </w:p>
    <w:p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Measures outreach effectiveness and responds accordingly</w:t>
      </w:r>
    </w:p>
    <w:p w:rsidR="00404678" w:rsidRDefault="00404678">
      <w:pPr>
        <w:widowControl w:val="0"/>
        <w:rPr>
          <w:b/>
          <w:sz w:val="24"/>
          <w:szCs w:val="24"/>
          <w:u w:val="single"/>
        </w:rPr>
      </w:pPr>
    </w:p>
    <w:p w:rsidR="00404678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Community Relations</w:t>
      </w:r>
    </w:p>
    <w:p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Relates well to public, greeting all library patrons in a professional, friendly manner</w:t>
      </w:r>
    </w:p>
    <w:p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Maintains good public relations and acts as a liaison with the general public</w:t>
      </w:r>
    </w:p>
    <w:p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Evaluates the effectiveness of library programs/outreach in relation to the changing needs of the community and alters activities accordingly</w:t>
      </w:r>
    </w:p>
    <w:p w:rsidR="00404678" w:rsidRDefault="00404678">
      <w:pPr>
        <w:jc w:val="both"/>
        <w:rPr>
          <w:sz w:val="24"/>
          <w:szCs w:val="24"/>
        </w:rPr>
      </w:pPr>
    </w:p>
    <w:p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Marketing</w:t>
      </w:r>
    </w:p>
    <w:p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Markets all branch and some district programs via social media, bookmarks, word-of-mouth, press releases, and many other means</w:t>
      </w:r>
    </w:p>
    <w:p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Communicates with partners and stakeholders to disseminate marketing materials effectively</w:t>
      </w:r>
    </w:p>
    <w:p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Writes and speaks reasonably well to individuals and groups and is willing to develop these skills</w:t>
      </w:r>
    </w:p>
    <w:p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Reaches out and inspires patrons or citizens to utilize library services</w:t>
      </w:r>
    </w:p>
    <w:p w:rsidR="00404678" w:rsidRDefault="00404678">
      <w:pPr>
        <w:jc w:val="both"/>
        <w:rPr>
          <w:b/>
          <w:sz w:val="24"/>
          <w:szCs w:val="24"/>
        </w:rPr>
      </w:pPr>
    </w:p>
    <w:p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Circulation and Technical Services</w:t>
      </w:r>
    </w:p>
    <w:p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Performs all circulation duties as necessary</w:t>
      </w:r>
    </w:p>
    <w:p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Familiarizes self with the library collections and trends</w:t>
      </w:r>
    </w:p>
    <w:p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Shelves accurately and neatly</w:t>
      </w:r>
    </w:p>
    <w:p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Processes library materials as directed</w:t>
      </w:r>
    </w:p>
    <w:p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Collects and accurately records money from lost materials, copies, etc.</w:t>
      </w:r>
    </w:p>
    <w:p w:rsidR="00404678" w:rsidRDefault="004046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Personnel</w:t>
      </w:r>
    </w:p>
    <w:p w:rsidR="00404678" w:rsidRDefault="00EA1CA9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Keeps an accurate, up-to-date personal time sheet and submits promptly to Branch Manager for each pay period</w:t>
      </w:r>
    </w:p>
    <w:p w:rsidR="00404678" w:rsidRDefault="00EA1CA9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Follows all personnel policies and procedures</w:t>
      </w:r>
    </w:p>
    <w:p w:rsidR="00404678" w:rsidRDefault="00404678">
      <w:pPr>
        <w:rPr>
          <w:sz w:val="24"/>
          <w:szCs w:val="24"/>
        </w:rPr>
      </w:pPr>
    </w:p>
    <w:p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Training</w:t>
      </w:r>
    </w:p>
    <w:p w:rsidR="00404678" w:rsidRDefault="00EA1CA9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Updates program and outreach activity knowledge by attending workshops, webinars, and other trainings</w:t>
      </w:r>
    </w:p>
    <w:p w:rsidR="00404678" w:rsidRDefault="00EA1CA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Maintains proficiency in technology use</w:t>
      </w:r>
    </w:p>
    <w:p w:rsidR="00404678" w:rsidRDefault="00EA1CA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Trains Library Service Leads and Library Service Technicians to assist with programs and outreach when deemed necessary by the branch manager.</w:t>
      </w:r>
    </w:p>
    <w:p w:rsidR="00404678" w:rsidRDefault="00404678">
      <w:pPr>
        <w:rPr>
          <w:sz w:val="24"/>
          <w:szCs w:val="24"/>
        </w:rPr>
      </w:pPr>
    </w:p>
    <w:p w:rsidR="00404678" w:rsidRDefault="004046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  <w:u w:val="single"/>
        </w:rPr>
      </w:pPr>
    </w:p>
    <w:p w:rsidR="00404678" w:rsidRDefault="00404678">
      <w:pPr>
        <w:widowControl w:val="0"/>
      </w:pPr>
    </w:p>
    <w:sectPr w:rsidR="00404678">
      <w:headerReference w:type="default" r:id="rId9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27" w:rsidRDefault="009F4027">
      <w:r>
        <w:separator/>
      </w:r>
    </w:p>
  </w:endnote>
  <w:endnote w:type="continuationSeparator" w:id="0">
    <w:p w:rsidR="009F4027" w:rsidRDefault="009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27" w:rsidRDefault="009F4027">
      <w:r>
        <w:separator/>
      </w:r>
    </w:p>
  </w:footnote>
  <w:footnote w:type="continuationSeparator" w:id="0">
    <w:p w:rsidR="009F4027" w:rsidRDefault="009F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78" w:rsidRDefault="0040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404678" w:rsidRDefault="0040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C97"/>
    <w:multiLevelType w:val="multilevel"/>
    <w:tmpl w:val="8E82A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54412D"/>
    <w:multiLevelType w:val="multilevel"/>
    <w:tmpl w:val="3F60B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DB68D0"/>
    <w:multiLevelType w:val="multilevel"/>
    <w:tmpl w:val="9A7044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37288"/>
    <w:multiLevelType w:val="multilevel"/>
    <w:tmpl w:val="2D3CB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714D1F"/>
    <w:multiLevelType w:val="multilevel"/>
    <w:tmpl w:val="A956C8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6F6DC7"/>
    <w:multiLevelType w:val="multilevel"/>
    <w:tmpl w:val="965C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E50F9E"/>
    <w:multiLevelType w:val="multilevel"/>
    <w:tmpl w:val="94FC1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FF5984"/>
    <w:multiLevelType w:val="multilevel"/>
    <w:tmpl w:val="B77E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1779"/>
    <w:multiLevelType w:val="multilevel"/>
    <w:tmpl w:val="87FA2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A3061C"/>
    <w:multiLevelType w:val="multilevel"/>
    <w:tmpl w:val="15105E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78"/>
    <w:rsid w:val="00404678"/>
    <w:rsid w:val="006355F7"/>
    <w:rsid w:val="009F4027"/>
    <w:rsid w:val="00C8362D"/>
    <w:rsid w:val="00E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7B69"/>
  <w15:docId w15:val="{1A4E9BF9-D601-4730-BEB7-4D99BC8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0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30A7"/>
  </w:style>
  <w:style w:type="character" w:customStyle="1" w:styleId="FooterChar">
    <w:name w:val="Footer Char"/>
    <w:basedOn w:val="DefaultParagraphFont"/>
    <w:link w:val="Footer"/>
    <w:uiPriority w:val="99"/>
    <w:qFormat/>
    <w:rsid w:val="00D530A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30A7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30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530A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3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0A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wbbII05af834QqzGLpNF/Uw5g==">AMUW2mVHtyeLKsOAyeus+uSUm223cn5Kw5Ds/9xfdNZbHowqYbdjjnFaZOJeI/qUUrpDZKjaIZZ5gw5EEZu/5h9HDjkOczXTBPUD6fG83vNTLxcpR+UtKA9ecimEKyH54V2wRcsVacVP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simla</cp:lastModifiedBy>
  <cp:revision>3</cp:revision>
  <dcterms:created xsi:type="dcterms:W3CDTF">2021-07-30T17:07:00Z</dcterms:created>
  <dcterms:modified xsi:type="dcterms:W3CDTF">2022-09-29T20:36:00Z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